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" w:right="111" w:firstLine="540"/>
        <w:jc w:val="center"/>
        <w:spacing w:line="369" w:lineRule="auto"/>
        <w:rPr>
          <w:b/>
          <w:sz w:val="24"/>
          <w:highlight w:val="none"/>
        </w:rPr>
      </w:pP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ind w:left="104" w:right="111" w:firstLine="540"/>
        <w:jc w:val="right"/>
        <w:spacing w:line="369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04" w:right="111" w:firstLine="540"/>
        <w:jc w:val="center"/>
        <w:spacing w:line="360" w:lineRule="auto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Уважаемые</w:t>
      </w:r>
      <w:r>
        <w:rPr>
          <w:b/>
          <w:spacing w:val="-1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собственники</w:t>
      </w:r>
      <w:r>
        <w:rPr>
          <w:b/>
          <w:spacing w:val="-8"/>
          <w:sz w:val="24"/>
          <w:szCs w:val="24"/>
          <w:highlight w:val="none"/>
        </w:rPr>
        <w:t xml:space="preserve"> п</w:t>
      </w:r>
      <w:r>
        <w:rPr>
          <w:b/>
          <w:sz w:val="24"/>
          <w:szCs w:val="24"/>
          <w:highlight w:val="none"/>
        </w:rPr>
        <w:t xml:space="preserve">омещений</w:t>
      </w:r>
      <w:r>
        <w:rPr>
          <w:b/>
          <w:spacing w:val="-57"/>
          <w:sz w:val="24"/>
          <w:szCs w:val="24"/>
          <w:highlight w:val="none"/>
        </w:rPr>
        <w:t xml:space="preserve">         </w:t>
      </w:r>
      <w:r>
        <w:rPr>
          <w:b/>
          <w:sz w:val="24"/>
          <w:szCs w:val="24"/>
          <w:highlight w:val="none"/>
        </w:rPr>
        <w:t xml:space="preserve">многоквартирного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дома!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В связи с исключением из реестра лице</w:t>
      </w:r>
      <w:r>
        <w:rPr>
          <w:sz w:val="24"/>
          <w:szCs w:val="24"/>
        </w:rPr>
        <w:t xml:space="preserve">нзий Нижегородской области Вашего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многоквартирного дома </w:t>
      </w:r>
      <w:r>
        <w:rPr>
          <w:rStyle w:val="897"/>
          <w:rFonts w:ascii="Times New Roman" w:hAnsi="Times New Roman" w:eastAsia="Times New Roman" w:cs="Times New Roman"/>
          <w:sz w:val="24"/>
          <w:szCs w:val="24"/>
          <w:highlight w:val="none"/>
        </w:rPr>
        <w:t xml:space="preserve">№74А по </w:t>
      </w:r>
      <w:r>
        <w:rPr>
          <w:rStyle w:val="897"/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пр.Молодежный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(лицензиат – </w:t>
      </w:r>
      <w:r>
        <w:rPr>
          <w:color w:val="000000"/>
          <w:sz w:val="24"/>
          <w:szCs w:val="24"/>
          <w:shd w:val="clear" w:color="auto" w:fill="ffffff"/>
        </w:rPr>
        <w:t xml:space="preserve">ООО «УК «Флагман»</w:t>
      </w:r>
      <w:r>
        <w:rPr>
          <w:sz w:val="24"/>
          <w:szCs w:val="24"/>
        </w:rPr>
        <w:t xml:space="preserve">), департамент жилья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инженерной инфраструктуры администрации</w:t>
      </w:r>
      <w:r>
        <w:rPr>
          <w:sz w:val="24"/>
          <w:szCs w:val="24"/>
        </w:rPr>
        <w:t xml:space="preserve"> города Нижнего Новгорода уведомляет вас, что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Вашем доме </w:t>
      </w:r>
      <w:r>
        <w:rPr>
          <w:b/>
          <w:bCs/>
          <w:sz w:val="24"/>
          <w:szCs w:val="24"/>
        </w:rPr>
        <w:t xml:space="preserve">14 февраля </w:t>
      </w:r>
      <w:r>
        <w:rPr>
          <w:b/>
          <w:bCs/>
          <w:sz w:val="24"/>
          <w:szCs w:val="24"/>
        </w:rPr>
        <w:t xml:space="preserve">2026 года в 19:00</w:t>
      </w:r>
      <w:r>
        <w:rPr>
          <w:sz w:val="24"/>
          <w:szCs w:val="24"/>
        </w:rPr>
        <w:t xml:space="preserve"> собственники помещений должны провести общее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собрание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45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Решению</w:t>
      </w:r>
      <w:r>
        <w:rPr>
          <w:spacing w:val="-4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подлежат</w:t>
      </w:r>
      <w:r>
        <w:rPr>
          <w:spacing w:val="-3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следующие</w:t>
      </w:r>
      <w:r>
        <w:rPr>
          <w:spacing w:val="-5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вопросы: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96"/>
        <w:numPr>
          <w:ilvl w:val="0"/>
          <w:numId w:val="13"/>
        </w:numPr>
        <w:ind w:right="120" w:firstLine="540"/>
        <w:jc w:val="both"/>
        <w:spacing w:before="153" w:line="360" w:lineRule="auto"/>
        <w:tabs>
          <w:tab w:val="left" w:pos="1176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Утверждение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кандидатуры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председателя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общего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собрания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и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членов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счетной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комиссии.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6"/>
        <w:numPr>
          <w:ilvl w:val="0"/>
          <w:numId w:val="13"/>
        </w:numPr>
        <w:ind w:left="1175"/>
        <w:jc w:val="both"/>
        <w:spacing w:before="0" w:line="360" w:lineRule="auto"/>
        <w:tabs>
          <w:tab w:val="left" w:pos="1176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Выбор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способа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управления</w:t>
      </w:r>
      <w:r>
        <w:rPr>
          <w:b/>
          <w:spacing w:val="57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многоквартирным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домом: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6"/>
        <w:numPr>
          <w:ilvl w:val="0"/>
          <w:numId w:val="12"/>
        </w:numPr>
        <w:jc w:val="left"/>
        <w:spacing w:line="360" w:lineRule="auto"/>
        <w:tabs>
          <w:tab w:val="left" w:pos="304" w:leader="none"/>
        </w:tabs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пос</w:t>
      </w:r>
      <w:r>
        <w:rPr>
          <w:b/>
          <w:bCs/>
          <w:sz w:val="24"/>
          <w:szCs w:val="24"/>
          <w:highlight w:val="none"/>
        </w:rPr>
        <w:t xml:space="preserve">редством</w:t>
      </w:r>
      <w:r>
        <w:rPr>
          <w:b/>
          <w:bCs/>
          <w:spacing w:val="-5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управления</w:t>
      </w:r>
      <w:r>
        <w:rPr>
          <w:b/>
          <w:bCs/>
          <w:spacing w:val="-4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Управляющей</w:t>
      </w:r>
      <w:r>
        <w:rPr>
          <w:b/>
          <w:bCs/>
          <w:spacing w:val="-4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организацией;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6"/>
        <w:numPr>
          <w:ilvl w:val="0"/>
          <w:numId w:val="12"/>
        </w:numPr>
        <w:ind w:left="244" w:hanging="140"/>
        <w:jc w:val="left"/>
        <w:spacing w:line="360" w:lineRule="auto"/>
        <w:tabs>
          <w:tab w:val="left" w:pos="244" w:leader="none"/>
        </w:tabs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 xml:space="preserve">путем</w:t>
      </w:r>
      <w:r>
        <w:rPr>
          <w:b/>
          <w:bCs/>
          <w:spacing w:val="-5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создания</w:t>
      </w:r>
      <w:r>
        <w:rPr>
          <w:b/>
          <w:bCs/>
          <w:spacing w:val="-3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Товарищества</w:t>
      </w:r>
      <w:r>
        <w:rPr>
          <w:b/>
          <w:bCs/>
          <w:spacing w:val="-5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собственников</w:t>
      </w:r>
      <w:r>
        <w:rPr>
          <w:b/>
          <w:bCs/>
          <w:spacing w:val="-3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недвижимости.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6"/>
        <w:numPr>
          <w:ilvl w:val="0"/>
          <w:numId w:val="13"/>
        </w:numPr>
        <w:ind w:left="885" w:hanging="241"/>
        <w:jc w:val="both"/>
        <w:spacing w:line="360" w:lineRule="auto"/>
        <w:tabs>
          <w:tab w:val="left" w:pos="886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Выбор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управляющей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организации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либо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правления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ТСН.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6"/>
        <w:numPr>
          <w:ilvl w:val="0"/>
          <w:numId w:val="13"/>
        </w:numPr>
        <w:ind w:right="119" w:firstLine="540"/>
        <w:jc w:val="both"/>
        <w:spacing w:line="360" w:lineRule="auto"/>
        <w:tabs>
          <w:tab w:val="left" w:pos="958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Утверждение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основных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условий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договора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управления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либо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основных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положений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устава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ТСН.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6"/>
        <w:numPr>
          <w:ilvl w:val="0"/>
          <w:numId w:val="13"/>
        </w:numPr>
        <w:ind w:left="885" w:hanging="241"/>
        <w:jc w:val="both"/>
        <w:spacing w:before="0" w:line="360" w:lineRule="auto"/>
        <w:tabs>
          <w:tab w:val="left" w:pos="886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Утверждение</w:t>
      </w:r>
      <w:r>
        <w:rPr>
          <w:b/>
          <w:spacing w:val="-5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размера</w:t>
      </w:r>
      <w:r>
        <w:rPr>
          <w:b/>
          <w:spacing w:val="-4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платы</w:t>
      </w:r>
      <w:r>
        <w:rPr>
          <w:b/>
          <w:spacing w:val="-4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за</w:t>
      </w:r>
      <w:r>
        <w:rPr>
          <w:b/>
          <w:spacing w:val="-4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содержание</w:t>
      </w:r>
      <w:r>
        <w:rPr>
          <w:b/>
          <w:spacing w:val="-5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жилого</w:t>
      </w:r>
      <w:r>
        <w:rPr>
          <w:b/>
          <w:spacing w:val="-4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помещения.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6"/>
        <w:numPr>
          <w:ilvl w:val="0"/>
          <w:numId w:val="13"/>
        </w:numPr>
        <w:ind w:right="114" w:firstLine="540"/>
        <w:jc w:val="both"/>
        <w:spacing w:line="360" w:lineRule="auto"/>
        <w:tabs>
          <w:tab w:val="left" w:pos="898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Выбор порядка направления сообщений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 проведении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ежегодного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общего собрания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собственников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помещений,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а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также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выбор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порядка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уведомления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принятых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собранием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решениях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-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путем размещения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соответствующего сообщения в помещении дома, доступном</w:t>
      </w:r>
      <w:r>
        <w:rPr>
          <w:b/>
          <w:spacing w:val="-57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для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всех собственников помещений в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данном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доме.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6"/>
        <w:numPr>
          <w:ilvl w:val="0"/>
          <w:numId w:val="13"/>
        </w:numPr>
        <w:ind w:right="121" w:firstLine="540"/>
        <w:jc w:val="both"/>
        <w:spacing w:before="0" w:line="360" w:lineRule="auto"/>
        <w:tabs>
          <w:tab w:val="left" w:pos="898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Определение </w:t>
      </w:r>
      <w:r>
        <w:rPr>
          <w:b/>
          <w:sz w:val="24"/>
          <w:szCs w:val="24"/>
          <w:highlight w:val="none"/>
        </w:rPr>
        <w:t xml:space="preserve">места хранения протоколов общих собраний собственников помещений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и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решений по вопросам,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поставленным на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голосование.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ind w:left="104" w:right="109" w:firstLine="540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Протокол,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составленный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итогам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проведенного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общего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собрания</w:t>
      </w:r>
      <w:r>
        <w:rPr>
          <w:spacing w:val="6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собственников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помещений многоквартирного дома, должен быть предоставлен </w:t>
      </w:r>
      <w:r>
        <w:rPr>
          <w:b/>
          <w:bCs/>
          <w:sz w:val="24"/>
          <w:szCs w:val="24"/>
          <w:highlight w:val="none"/>
        </w:rPr>
        <w:t xml:space="preserve">не позднее 16 февраля </w:t>
      </w:r>
      <w:r>
        <w:rPr>
          <w:b/>
          <w:bCs/>
          <w:sz w:val="24"/>
          <w:szCs w:val="24"/>
          <w:highlight w:val="none"/>
        </w:rPr>
        <w:t xml:space="preserve">2026</w:t>
      </w:r>
      <w:r>
        <w:rPr>
          <w:b/>
          <w:bCs/>
          <w:sz w:val="24"/>
          <w:szCs w:val="24"/>
          <w:highlight w:val="none"/>
        </w:rPr>
        <w:t xml:space="preserve"> года</w:t>
      </w:r>
      <w:r>
        <w:rPr>
          <w:sz w:val="24"/>
          <w:szCs w:val="24"/>
          <w:highlight w:val="none"/>
        </w:rPr>
        <w:t xml:space="preserve"> в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департамент жилья и инженерной инфраструктуры администрации города Нижнего Новгорода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(ул</w:t>
      </w:r>
      <w:r>
        <w:rPr>
          <w:sz w:val="24"/>
          <w:szCs w:val="24"/>
          <w:highlight w:val="none"/>
        </w:rPr>
        <w:t xml:space="preserve">.П</w:t>
      </w:r>
      <w:r>
        <w:rPr>
          <w:sz w:val="24"/>
          <w:szCs w:val="24"/>
          <w:highlight w:val="none"/>
        </w:rPr>
        <w:t xml:space="preserve">искунова,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д.47,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каб.3).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случае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непредставления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документа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указанные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сроки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</w:t>
      </w:r>
      <w:r>
        <w:rPr>
          <w:spacing w:val="-57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многоквартирному</w:t>
      </w:r>
      <w:r>
        <w:rPr>
          <w:spacing w:val="-1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дому</w:t>
      </w:r>
      <w:r>
        <w:rPr>
          <w:spacing w:val="-9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будет</w:t>
      </w:r>
      <w:r>
        <w:rPr>
          <w:spacing w:val="-2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проведен</w:t>
      </w:r>
      <w:r>
        <w:rPr>
          <w:spacing w:val="-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конкурс</w:t>
      </w:r>
      <w:r>
        <w:rPr>
          <w:spacing w:val="-2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</w:t>
      </w:r>
      <w:r>
        <w:rPr>
          <w:spacing w:val="-2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выбору</w:t>
      </w:r>
      <w:r>
        <w:rPr>
          <w:spacing w:val="-8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управляющей</w:t>
      </w:r>
      <w:r>
        <w:rPr>
          <w:spacing w:val="-2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организации.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45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Департамент</w:t>
      </w:r>
      <w:r>
        <w:rPr>
          <w:spacing w:val="-3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жилья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45"/>
        <w:rPr>
          <w:spacing w:val="-57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и</w:t>
      </w:r>
      <w:r>
        <w:rPr>
          <w:spacing w:val="-9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инженерной</w:t>
      </w:r>
      <w:r>
        <w:rPr>
          <w:spacing w:val="-8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инфраструктуры</w:t>
      </w:r>
      <w:r>
        <w:rPr>
          <w:spacing w:val="-57"/>
          <w:sz w:val="24"/>
          <w:szCs w:val="24"/>
          <w:highlight w:val="none"/>
        </w:rPr>
        <w:t xml:space="preserve"> </w:t>
      </w:r>
      <w:r>
        <w:rPr>
          <w:spacing w:val="-57"/>
          <w:sz w:val="24"/>
          <w:szCs w:val="24"/>
          <w:highlight w:val="none"/>
        </w:rPr>
        <w:t xml:space="preserve">  </w:t>
      </w:r>
      <w:r>
        <w:rPr>
          <w:spacing w:val="-57"/>
          <w:sz w:val="24"/>
          <w:szCs w:val="24"/>
          <w:highlight w:val="none"/>
        </w:rPr>
      </w:r>
      <w:r>
        <w:rPr>
          <w:spacing w:val="-57"/>
          <w:sz w:val="24"/>
          <w:szCs w:val="24"/>
          <w:highlight w:val="none"/>
        </w:rPr>
      </w:r>
    </w:p>
    <w:p>
      <w:pPr>
        <w:ind w:left="645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435-68-80</w:t>
      </w:r>
      <w:r/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ind w:left="645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7" w:h="16834" w:orient="portrait"/>
      <w:pgMar w:top="539" w:right="737" w:bottom="705" w:left="96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835" w:hanging="480"/>
        <w:tabs>
          <w:tab w:val="num" w:pos="835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  <w:tabs>
          <w:tab w:val="num" w:pos="143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  <w:tabs>
          <w:tab w:val="num" w:pos="1785" w:leader="none"/>
        </w:tabs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  <w:tabs>
          <w:tab w:val="num" w:pos="2500" w:leader="none"/>
        </w:tabs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  <w:tabs>
          <w:tab w:val="num" w:pos="2855" w:leader="none"/>
        </w:tabs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  <w:tabs>
          <w:tab w:val="num" w:pos="3570" w:leader="none"/>
        </w:tabs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  <w:tabs>
          <w:tab w:val="num" w:pos="3925" w:leader="none"/>
        </w:tabs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0" w:hanging="1440"/>
        <w:tabs>
          <w:tab w:val="num" w:pos="4280" w:leader="none"/>
        </w:tabs>
      </w:pPr>
      <w:rPr>
        <w:b w:val="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4" w:hanging="20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2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7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6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5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8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1" w:hanging="20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  <w:rPr>
        <w:rFonts w:cs="Times New Roman"/>
      </w:rPr>
    </w:lvl>
    <w:lvl w:ilvl="1">
      <w:start w:val="1"/>
      <w:numFmt w:val="decimal"/>
      <w:isLgl/>
      <w:suff w:val="tab"/>
      <w:lvlText w:val="%1.%2"/>
      <w:lvlJc w:val="left"/>
      <w:pPr>
        <w:ind w:left="960" w:hanging="360"/>
        <w:tabs>
          <w:tab w:val="num" w:pos="960" w:leader="none"/>
        </w:tabs>
      </w:pPr>
      <w:rPr>
        <w:rFonts w:cs="Times New Roman"/>
      </w:rPr>
    </w:lvl>
    <w:lvl w:ilvl="2">
      <w:start w:val="1"/>
      <w:numFmt w:val="decimal"/>
      <w:isLgl/>
      <w:suff w:val="tab"/>
      <w:lvlText w:val="%1.%2.%3"/>
      <w:lvlJc w:val="left"/>
      <w:pPr>
        <w:ind w:left="1320" w:hanging="720"/>
        <w:tabs>
          <w:tab w:val="num" w:pos="1320" w:leader="none"/>
        </w:tabs>
      </w:pPr>
      <w:rPr>
        <w:rFonts w:cs="Times New Roman"/>
      </w:rPr>
    </w:lvl>
    <w:lvl w:ilvl="3">
      <w:start w:val="1"/>
      <w:numFmt w:val="decimal"/>
      <w:isLgl/>
      <w:suff w:val="tab"/>
      <w:lvlText w:val="%1.%2.%3.%4"/>
      <w:lvlJc w:val="left"/>
      <w:pPr>
        <w:ind w:left="1320" w:hanging="720"/>
        <w:tabs>
          <w:tab w:val="num" w:pos="1320" w:leader="none"/>
        </w:tabs>
      </w:pPr>
      <w:rPr>
        <w:rFonts w:cs="Times New Roman"/>
      </w:rPr>
    </w:lvl>
    <w:lvl w:ilvl="4">
      <w:start w:val="1"/>
      <w:numFmt w:val="decimal"/>
      <w:isLgl/>
      <w:suff w:val="tab"/>
      <w:lvlText w:val="%1.%2.%3.%4.%5"/>
      <w:lvlJc w:val="left"/>
      <w:pPr>
        <w:ind w:left="1680" w:hanging="1080"/>
        <w:tabs>
          <w:tab w:val="num" w:pos="1680" w:leader="none"/>
        </w:tabs>
      </w:pPr>
      <w:rPr>
        <w:rFonts w:cs="Times New Roman"/>
      </w:rPr>
    </w:lvl>
    <w:lvl w:ilvl="5">
      <w:start w:val="1"/>
      <w:numFmt w:val="decimal"/>
      <w:isLgl/>
      <w:suff w:val="tab"/>
      <w:lvlText w:val="%1.%2.%3.%4.%5.%6"/>
      <w:lvlJc w:val="left"/>
      <w:pPr>
        <w:ind w:left="1680" w:hanging="1080"/>
        <w:tabs>
          <w:tab w:val="num" w:pos="1680" w:leader="none"/>
        </w:tabs>
      </w:pPr>
      <w:rPr>
        <w:rFonts w:cs="Times New Roman"/>
      </w:rPr>
    </w:lvl>
    <w:lvl w:ilvl="6">
      <w:start w:val="1"/>
      <w:numFmt w:val="decimal"/>
      <w:isLgl/>
      <w:suff w:val="tab"/>
      <w:lvlText w:val="%1.%2.%3.%4.%5.%6.%7"/>
      <w:lvlJc w:val="left"/>
      <w:pPr>
        <w:ind w:left="2040" w:hanging="1440"/>
        <w:tabs>
          <w:tab w:val="num" w:pos="2040" w:leader="none"/>
        </w:tabs>
      </w:pPr>
      <w:rPr>
        <w:rFonts w:cs="Times New Roman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040" w:hanging="1440"/>
        <w:tabs>
          <w:tab w:val="num" w:pos="2040" w:leader="none"/>
        </w:tabs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400" w:hanging="1800"/>
        <w:tabs>
          <w:tab w:val="num" w:pos="240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" w:hanging="531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2" w:hanging="5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5" w:hanging="5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7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3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5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28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1" w:hanging="53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4" w:hanging="20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2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7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6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5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8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1" w:hanging="20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" w:hanging="531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2" w:hanging="5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5" w:hanging="5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7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3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5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28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1" w:hanging="53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4" w:hanging="20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2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7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6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5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8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1" w:hanging="20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" w:hanging="531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2" w:hanging="5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5" w:hanging="5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7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3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5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28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1" w:hanging="53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4" w:hanging="20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2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7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6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5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8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1" w:hanging="20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" w:hanging="531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2" w:hanging="5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5" w:hanging="5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7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3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5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28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1" w:hanging="53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4" w:hanging="20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2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7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6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5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8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1" w:hanging="20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" w:hanging="531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2" w:hanging="5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5" w:hanging="5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7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3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5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28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1" w:hanging="531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57"/>
    <w:next w:val="857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basedOn w:val="858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57"/>
    <w:next w:val="857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58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58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58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58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58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57"/>
    <w:next w:val="857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58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57"/>
    <w:next w:val="857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58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57"/>
    <w:next w:val="857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58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05">
    <w:name w:val="Title Char"/>
    <w:basedOn w:val="858"/>
    <w:link w:val="871"/>
    <w:uiPriority w:val="10"/>
    <w:rPr>
      <w:sz w:val="48"/>
      <w:szCs w:val="48"/>
    </w:rPr>
  </w:style>
  <w:style w:type="paragraph" w:styleId="706">
    <w:name w:val="Subtitle"/>
    <w:basedOn w:val="857"/>
    <w:next w:val="857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8"/>
    <w:link w:val="706"/>
    <w:uiPriority w:val="11"/>
    <w:rPr>
      <w:sz w:val="24"/>
      <w:szCs w:val="24"/>
    </w:rPr>
  </w:style>
  <w:style w:type="paragraph" w:styleId="708">
    <w:name w:val="Quote"/>
    <w:basedOn w:val="857"/>
    <w:next w:val="857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7"/>
    <w:next w:val="857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8"/>
    <w:link w:val="862"/>
    <w:uiPriority w:val="99"/>
  </w:style>
  <w:style w:type="paragraph" w:styleId="713">
    <w:name w:val="Footer"/>
    <w:basedOn w:val="857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58"/>
    <w:link w:val="713"/>
    <w:uiPriority w:val="99"/>
  </w:style>
  <w:style w:type="character" w:styleId="715">
    <w:name w:val="Caption Char"/>
    <w:basedOn w:val="861"/>
    <w:link w:val="713"/>
    <w:uiPriority w:val="99"/>
  </w:style>
  <w:style w:type="table" w:styleId="716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Footnote Text Char"/>
    <w:link w:val="869"/>
    <w:uiPriority w:val="99"/>
    <w:rPr>
      <w:sz w:val="18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Caption"/>
    <w:basedOn w:val="857"/>
    <w:next w:val="857"/>
    <w:link w:val="715"/>
    <w:qFormat/>
    <w:pPr>
      <w:jc w:val="center"/>
    </w:pPr>
    <w:rPr>
      <w:b/>
      <w:sz w:val="32"/>
    </w:rPr>
  </w:style>
  <w:style w:type="paragraph" w:styleId="862">
    <w:name w:val="Header"/>
    <w:basedOn w:val="857"/>
    <w:link w:val="863"/>
    <w:pPr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8"/>
    <w:link w:val="86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4">
    <w:name w:val="Normal (Web)"/>
    <w:basedOn w:val="857"/>
    <w:uiPriority w:val="99"/>
    <w:pPr>
      <w:ind w:firstLine="150"/>
      <w:jc w:val="both"/>
      <w:spacing w:before="15" w:after="15"/>
    </w:pPr>
    <w:rPr>
      <w:rFonts w:ascii="Arial" w:hAnsi="Arial" w:cs="Arial"/>
      <w:sz w:val="18"/>
      <w:szCs w:val="18"/>
    </w:rPr>
  </w:style>
  <w:style w:type="character" w:styleId="865">
    <w:name w:val="Hyperlink"/>
    <w:rPr>
      <w:color w:val="0000ff"/>
      <w:u w:val="single"/>
    </w:rPr>
  </w:style>
  <w:style w:type="paragraph" w:styleId="86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67">
    <w:name w:val="Balloon Text"/>
    <w:basedOn w:val="857"/>
    <w:link w:val="868"/>
    <w:uiPriority w:val="99"/>
    <w:semiHidden/>
    <w:unhideWhenUsed/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58"/>
    <w:link w:val="86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9">
    <w:name w:val="footnote text"/>
    <w:basedOn w:val="857"/>
    <w:link w:val="870"/>
    <w:semiHidden/>
    <w:unhideWhenUsed/>
  </w:style>
  <w:style w:type="character" w:styleId="870" w:customStyle="1">
    <w:name w:val="Текст сноски Знак"/>
    <w:basedOn w:val="858"/>
    <w:link w:val="86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1">
    <w:name w:val="Title"/>
    <w:basedOn w:val="857"/>
    <w:link w:val="872"/>
    <w:qFormat/>
    <w:pPr>
      <w:jc w:val="center"/>
    </w:pPr>
    <w:rPr>
      <w:b/>
      <w:bCs/>
      <w:sz w:val="28"/>
      <w:szCs w:val="24"/>
    </w:rPr>
  </w:style>
  <w:style w:type="character" w:styleId="872" w:customStyle="1">
    <w:name w:val="Название Знак"/>
    <w:basedOn w:val="858"/>
    <w:link w:val="871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873">
    <w:name w:val="Body Text"/>
    <w:basedOn w:val="857"/>
    <w:link w:val="874"/>
    <w:semiHidden/>
    <w:unhideWhenUsed/>
    <w:pPr>
      <w:jc w:val="both"/>
    </w:pPr>
    <w:rPr>
      <w:sz w:val="28"/>
    </w:rPr>
  </w:style>
  <w:style w:type="character" w:styleId="874" w:customStyle="1">
    <w:name w:val="Основной текст Знак"/>
    <w:basedOn w:val="858"/>
    <w:link w:val="873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5">
    <w:name w:val="Body Text Indent"/>
    <w:basedOn w:val="857"/>
    <w:link w:val="876"/>
    <w:semiHidden/>
    <w:unhideWhenUsed/>
    <w:pPr>
      <w:ind w:firstLine="567"/>
    </w:pPr>
    <w:rPr>
      <w:sz w:val="28"/>
    </w:rPr>
  </w:style>
  <w:style w:type="character" w:styleId="876" w:customStyle="1">
    <w:name w:val="Основной текст с отступом Знак"/>
    <w:basedOn w:val="858"/>
    <w:link w:val="875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7">
    <w:name w:val="Body Text 3"/>
    <w:basedOn w:val="857"/>
    <w:link w:val="878"/>
    <w:semiHidden/>
    <w:unhideWhenUsed/>
    <w:pPr>
      <w:spacing w:after="120"/>
    </w:pPr>
    <w:rPr>
      <w:sz w:val="16"/>
      <w:szCs w:val="16"/>
    </w:rPr>
  </w:style>
  <w:style w:type="character" w:styleId="878" w:customStyle="1">
    <w:name w:val="Основной текст 3 Знак"/>
    <w:basedOn w:val="858"/>
    <w:link w:val="877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9">
    <w:name w:val="Body Text Indent 2"/>
    <w:basedOn w:val="857"/>
    <w:link w:val="880"/>
    <w:semiHidden/>
    <w:unhideWhenUsed/>
    <w:pPr>
      <w:ind w:firstLine="851"/>
      <w:jc w:val="both"/>
    </w:pPr>
    <w:rPr>
      <w:sz w:val="28"/>
    </w:rPr>
  </w:style>
  <w:style w:type="character" w:styleId="880" w:customStyle="1">
    <w:name w:val="Основной текст с отступом 2 Знак"/>
    <w:basedOn w:val="858"/>
    <w:link w:val="87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1">
    <w:name w:val="Body Text Indent 3"/>
    <w:basedOn w:val="857"/>
    <w:link w:val="882"/>
    <w:semiHidden/>
    <w:unhideWhenUsed/>
    <w:pPr>
      <w:ind w:firstLine="851"/>
    </w:pPr>
    <w:rPr>
      <w:sz w:val="28"/>
      <w:lang w:val="en-US"/>
    </w:rPr>
  </w:style>
  <w:style w:type="character" w:styleId="882" w:customStyle="1">
    <w:name w:val="Основной текст с отступом 3 Знак"/>
    <w:basedOn w:val="858"/>
    <w:link w:val="881"/>
    <w:semiHidden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paragraph" w:styleId="88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4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85" w:customStyle="1">
    <w:name w:val="Style5"/>
    <w:basedOn w:val="857"/>
    <w:pPr>
      <w:ind w:firstLine="550"/>
      <w:jc w:val="both"/>
      <w:spacing w:line="252" w:lineRule="exact"/>
      <w:widowControl w:val="off"/>
    </w:pPr>
    <w:rPr>
      <w:sz w:val="24"/>
      <w:szCs w:val="24"/>
    </w:rPr>
  </w:style>
  <w:style w:type="paragraph" w:styleId="886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Arial" w:cs="Courier New"/>
      <w:sz w:val="20"/>
      <w:szCs w:val="20"/>
      <w:lang w:eastAsia="ar-SA"/>
    </w:rPr>
  </w:style>
  <w:style w:type="paragraph" w:styleId="887" w:customStyle="1">
    <w:name w:val="Heading"/>
    <w:pPr>
      <w:spacing w:after="0" w:line="240" w:lineRule="auto"/>
    </w:pPr>
    <w:rPr>
      <w:rFonts w:ascii="Arial" w:hAnsi="Arial" w:eastAsia="Calibri" w:cs="Arial"/>
      <w:b/>
      <w:bCs/>
      <w:lang w:eastAsia="ru-RU"/>
    </w:rPr>
  </w:style>
  <w:style w:type="character" w:styleId="888" w:customStyle="1">
    <w:name w:val="Заголовок №2_"/>
    <w:link w:val="889"/>
    <w:rPr>
      <w:b/>
      <w:bCs/>
      <w:sz w:val="18"/>
      <w:szCs w:val="18"/>
    </w:rPr>
  </w:style>
  <w:style w:type="paragraph" w:styleId="889" w:customStyle="1">
    <w:name w:val="Заголовок №2"/>
    <w:basedOn w:val="857"/>
    <w:link w:val="888"/>
    <w:pPr>
      <w:ind w:firstLine="280"/>
      <w:jc w:val="both"/>
      <w:spacing w:line="234" w:lineRule="exact"/>
      <w:widowControl w:val="off"/>
      <w:outlineLvl w:val="1"/>
    </w:pPr>
    <w:rPr>
      <w:rFonts w:asciiTheme="minorHAnsi" w:hAnsiTheme="minorHAnsi" w:eastAsiaTheme="minorHAnsi" w:cstheme="minorBidi"/>
      <w:b/>
      <w:bCs/>
      <w:sz w:val="18"/>
      <w:szCs w:val="18"/>
      <w:lang w:eastAsia="en-US"/>
    </w:rPr>
  </w:style>
  <w:style w:type="character" w:styleId="890" w:customStyle="1">
    <w:name w:val="Основной текст_"/>
    <w:link w:val="891"/>
    <w:rPr>
      <w:sz w:val="18"/>
      <w:szCs w:val="18"/>
    </w:rPr>
  </w:style>
  <w:style w:type="paragraph" w:styleId="891" w:customStyle="1">
    <w:name w:val="Основной текст6"/>
    <w:basedOn w:val="857"/>
    <w:link w:val="890"/>
    <w:pPr>
      <w:jc w:val="both"/>
      <w:spacing w:line="0" w:lineRule="atLeast"/>
      <w:widowControl w:val="off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styleId="892">
    <w:name w:val="footnote reference"/>
    <w:basedOn w:val="858"/>
    <w:semiHidden/>
    <w:unhideWhenUsed/>
    <w:rPr>
      <w:vertAlign w:val="superscript"/>
    </w:rPr>
  </w:style>
  <w:style w:type="character" w:styleId="893" w:customStyle="1">
    <w:name w:val="Font Style32"/>
    <w:basedOn w:val="858"/>
    <w:rPr>
      <w:rFonts w:hint="default" w:ascii="Times New Roman" w:hAnsi="Times New Roman" w:cs="Times New Roman"/>
      <w:sz w:val="20"/>
      <w:szCs w:val="20"/>
    </w:rPr>
  </w:style>
  <w:style w:type="character" w:styleId="894" w:customStyle="1">
    <w:name w:val="Основной текст + 9.5 pt"/>
    <w:rPr>
      <w:color w:val="000000"/>
      <w:spacing w:val="0"/>
      <w:position w:val="0"/>
      <w:sz w:val="19"/>
      <w:szCs w:val="19"/>
      <w:lang w:val="ru-RU"/>
    </w:rPr>
  </w:style>
  <w:style w:type="character" w:styleId="895" w:customStyle="1">
    <w:name w:val="copy_target"/>
    <w:basedOn w:val="858"/>
  </w:style>
  <w:style w:type="paragraph" w:styleId="896">
    <w:name w:val="List Paragraph"/>
    <w:basedOn w:val="857"/>
    <w:uiPriority w:val="1"/>
    <w:qFormat/>
    <w:pPr>
      <w:ind w:left="104" w:firstLine="540"/>
      <w:jc w:val="both"/>
      <w:spacing w:before="149"/>
      <w:widowControl w:val="off"/>
    </w:pPr>
    <w:rPr>
      <w:sz w:val="22"/>
      <w:szCs w:val="22"/>
      <w:lang w:eastAsia="en-US"/>
    </w:rPr>
  </w:style>
  <w:style w:type="character" w:styleId="897" w:customStyle="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Екатерина Николаевна</dc:creator>
  <cp:lastModifiedBy>a.smolin</cp:lastModifiedBy>
  <cp:revision>17</cp:revision>
  <dcterms:created xsi:type="dcterms:W3CDTF">2022-01-17T11:07:00Z</dcterms:created>
  <dcterms:modified xsi:type="dcterms:W3CDTF">2026-01-30T12:55:44Z</dcterms:modified>
</cp:coreProperties>
</file>